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rPr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Уважаемая администрация</w:t>
      </w: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</w:p>
    <w:p>
      <w:pPr>
        <w:pStyle w:val="Įprastasis"/>
        <w:jc w:val="both"/>
        <w:rPr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Приглашаем учеников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классов и их учителей принять участие в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Международных дистанционных образовательных конкурсах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Осенняя сессия»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0"/>
          <w:szCs w:val="30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450851</wp:posOffset>
            </wp:positionH>
            <wp:positionV relativeFrom="line">
              <wp:posOffset>360319</wp:posOffset>
            </wp:positionV>
            <wp:extent cx="3035789" cy="1994946"/>
            <wp:effectExtent l="0" t="0" r="0" b="0"/>
            <wp:wrapSquare wrapText="bothSides" distL="57150" distR="57150" distT="57150" distB="5715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5" t="0" r="8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35789" cy="1994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ноября состоятся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конкурсов по таким предметам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русский язык и литература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 язык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математика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иология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о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кружающий мир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нформатика и ИКТ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химия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география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бществознание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Цель конкурсов –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повышение мотивации учащихся к учебе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Это не олимпиада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конкурсах есть задания разной сложности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поэтому в них могут участвовать все ученики без исключения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Задания конкурсов соответствуют российским учебным программам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Ознакомиться с примерами заданий можно в демонстрационной версии конкурсов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www.brainring.ru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Все участники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получают 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менные печатные дипломы и фирменн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ую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ручк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«Брэйн Ринг»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Кураторы конкурсов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которые зарегистрируют учеников и оплатят их участие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получат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сертификат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организатора конкурсов и денежную компенсацию до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 суммы взносов за участие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виде скидки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Учителя участников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которые получат дипломы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1-3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степеней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получат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свидетельства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подтверждающие достижения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их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учеников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23" cy="1800876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23" cy="1800876"/>
                          <a:chOff x="0" y="-1"/>
                          <a:chExt cx="7155822" cy="1800875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2"/>
                            <a:ext cx="1733563" cy="7155824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6" y="105412"/>
                            <a:ext cx="7026286" cy="169546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 Просим Вас проинформировать о конкурсах учеников и учителей следующими способами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Вывесить одно объявление на доске объявлений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240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Вывесить другое объявление в учительской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Опубликовать информацию о конкурсах на сайте школы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Если школа пользуется эл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дневником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проинформировать учителей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учеников и родителей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23,1800875">
                <w10:wrap type="square" side="bothSides" anchorx="page"/>
                <v:rect id="_x0000_s1027" style="position:absolute;left:2711131;top:-2711131;width:1733562;height:7155823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7;top:105412;width:7026285;height:169546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 Просим Вас проинформировать о конкурсах учеников и учителей следующими способами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Вывесить одно объявление на доске объявлений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240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Вывесить другое объявление в учительской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Опубликовать информацию о конкурсах на сайте школы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Если школа пользуется эл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дневником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проинформировать учителей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учеников и родителей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Конкурсы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» будут проходить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 сайт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instrText xml:space="preserve"> HYPERLINK "http://www.brainring.ru"</w:instrTex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rtl w:val="0"/>
          <w:lang w:val="en-US"/>
          <w14:textFill>
            <w14:solidFill>
              <w14:srgbClr w14:val="277DD1"/>
            </w14:solidFill>
          </w14:textFill>
        </w:rPr>
        <w:t>www.brainring.ru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Участвовать можно в любое удобное время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450455</wp:posOffset>
                </wp:positionH>
                <wp:positionV relativeFrom="line">
                  <wp:posOffset>337316</wp:posOffset>
                </wp:positionV>
                <wp:extent cx="6871494" cy="624419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494" cy="624419"/>
                          <a:chOff x="0" y="0"/>
                          <a:chExt cx="6871493" cy="624418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192521" y="-3192522"/>
                            <a:ext cx="486452" cy="6871494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3899" y="1"/>
                            <a:ext cx="6783692" cy="6244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Конкурсы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Брэйн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 — дистанционные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ученики могут участвовать в них не только в школе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но и дома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5.5pt;margin-top:26.6pt;width:541.1pt;height:49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0,-1" coordsize="6871494,624419">
                <w10:wrap type="square" side="bothSides" anchorx="page"/>
                <v:rect id="_x0000_s1030" style="position:absolute;left:3192522;top:-3192522;width:486451;height:6871494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3900;top:1;width:6783691;height:62441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Конкурсы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Брэйн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 — дистанционные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ученики могут участвовать в них не только в школе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но и дома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Во время конкурсов будет работать служба поддержки</w:t>
      </w:r>
      <w:r>
        <w:rPr>
          <w:rStyle w:val="None"/>
          <w:sz w:val="26"/>
          <w:szCs w:val="26"/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info@brainring.ru</w:t>
      </w:r>
      <w:r>
        <w:rPr/>
        <w:fldChar w:fldCharType="end" w:fldLock="0"/>
      </w:r>
    </w:p>
    <w:p>
      <w:pPr>
        <w:pStyle w:val="Įprastasis"/>
        <w:spacing w:after="0"/>
        <w:jc w:val="both"/>
        <w:rPr>
          <w:rStyle w:val="None"/>
          <w:b w:val="1"/>
          <w:bCs w:val="1"/>
          <w:outline w:val="0"/>
          <w:color w:val="00ac3b"/>
          <w:sz w:val="34"/>
          <w:szCs w:val="34"/>
          <w:u w:color="ff0000"/>
          <w14:textFill>
            <w14:solidFill>
              <w14:srgbClr w14:val="00AC3B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 xml:space="preserve">Общая стоимость участия одного ученика в конкурсах </w:t>
      </w:r>
      <w:r>
        <w:rPr>
          <w:rStyle w:val="None"/>
          <w:sz w:val="26"/>
          <w:szCs w:val="26"/>
          <w:rtl w:val="0"/>
          <w:lang w:val="en-US"/>
        </w:rPr>
        <w:t>(</w:t>
      </w:r>
      <w:r>
        <w:rPr>
          <w:rStyle w:val="None"/>
          <w:sz w:val="26"/>
          <w:szCs w:val="26"/>
          <w:rtl w:val="0"/>
          <w:lang w:val="en-US"/>
        </w:rPr>
        <w:t xml:space="preserve">от </w:t>
      </w:r>
      <w:r>
        <w:rPr>
          <w:rStyle w:val="None"/>
          <w:sz w:val="26"/>
          <w:szCs w:val="26"/>
          <w:rtl w:val="0"/>
          <w:lang w:val="en-US"/>
        </w:rPr>
        <w:t xml:space="preserve">1 </w:t>
      </w:r>
      <w:r>
        <w:rPr>
          <w:rStyle w:val="None"/>
          <w:sz w:val="26"/>
          <w:szCs w:val="26"/>
          <w:rtl w:val="0"/>
          <w:lang w:val="en-US"/>
        </w:rPr>
        <w:t xml:space="preserve">до </w:t>
      </w:r>
      <w:r>
        <w:rPr>
          <w:rStyle w:val="None"/>
          <w:sz w:val="26"/>
          <w:szCs w:val="26"/>
          <w:rtl w:val="0"/>
          <w:lang w:val="en-US"/>
        </w:rPr>
        <w:t xml:space="preserve">10 </w:t>
      </w:r>
      <w:r>
        <w:rPr>
          <w:rStyle w:val="None"/>
          <w:sz w:val="26"/>
          <w:szCs w:val="26"/>
          <w:rtl w:val="0"/>
          <w:lang w:val="en-US"/>
        </w:rPr>
        <w:t>конкурсов</w:t>
      </w:r>
      <w:r>
        <w:rPr>
          <w:rStyle w:val="None"/>
          <w:sz w:val="26"/>
          <w:szCs w:val="26"/>
          <w:rtl w:val="0"/>
          <w:lang w:val="en-US"/>
        </w:rPr>
        <w:t xml:space="preserve">)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20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0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р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ублей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.</w:t>
      </w:r>
    </w:p>
    <w:p>
      <w:pPr>
        <w:pStyle w:val="Įprastasis"/>
        <w:spacing w:after="0"/>
        <w:jc w:val="both"/>
        <w:rPr>
          <w:rStyle w:val="None"/>
          <w:sz w:val="34"/>
          <w:szCs w:val="34"/>
        </w:rPr>
      </w:pP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609599</wp:posOffset>
                </wp:positionV>
                <wp:extent cx="6858013" cy="2044816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13" cy="2044816"/>
                          <a:chOff x="-1" y="0"/>
                          <a:chExt cx="6858012" cy="2044815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406597" y="-2406600"/>
                            <a:ext cx="2044816" cy="6858014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62073" y="128866"/>
                            <a:ext cx="6733863" cy="17870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Преимущества конкурсов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Брэйн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Взнос участника дает возможность участвовать не в одном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а во всех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10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конкурсах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Все участники получат именные грамоты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дипломы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и ручки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Кураторам не нужно вводить ответы учеников или отправлять их по почте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Кураторы получат сертификаты и компенсацию в виде скидки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а учителя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предметники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свидетельства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6.0pt;margin-top:48.0pt;width:540.0pt;height:161.0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-1,-1" coordsize="6858012,2044816">
                <w10:wrap type="square" side="bothSides" anchorx="page" anchory="page"/>
                <v:rect id="_x0000_s1033" style="position:absolute;left:2406598;top:-2406599;width:2044815;height:6858012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62073;top:128867;width:6733862;height:17870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Преимущества конкурсов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Брэйн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Взнос участника дает возможность участвовать не в одном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а во всех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10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конкурсах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Все участники получат именные грамоты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дипломы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и ручки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Кураторам не нужно вводить ответы учеников или отправлять их по почте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Кураторы получат сертификаты и компенсацию в виде скидки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а учителя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предметники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–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свидетельства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Компенсация для кураторов</w:t>
      </w:r>
    </w:p>
    <w:p>
      <w:pPr>
        <w:pStyle w:val="Įprastasis"/>
        <w:spacing w:before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Чтобы компенсировать затраты времени кураторов на организацию конкурсов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30%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от суммы взносов за участие используется как компенсация для кураторов в виде скидки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Размер компенсации зависит от количества учеников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зарегистрированных куратором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чем больше учеников зарегистрирует куратор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 больше процент компенсации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tbl>
      <w:tblPr>
        <w:tblW w:w="108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8"/>
        <w:gridCol w:w="6112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ичест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во учеников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Размер компенсации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50-74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100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и больше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216" w:hanging="216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before="100" w:after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Размер компенсации высчитывается автоматически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счете на оплату сумма указывается с учетом компенсации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spacing w:before="100" w:after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уважением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br w:type="textWrapping"/>
        <w:t>Организаторы образовательных конкурсов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  <w:br w:type="textWrapping"/>
      </w:r>
      <w:r>
        <w:rPr>
          <w:rStyle w:val="None"/>
          <w:sz w:val="26"/>
          <w:szCs w:val="26"/>
          <w:rtl w:val="0"/>
          <w:lang w:val="ru-RU"/>
        </w:rPr>
        <w:t>Э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та </w: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"mailto:info@brainring.ru"</w:instrTex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info@brainring.ru</w:t>
      </w:r>
      <w:r>
        <w:rPr/>
        <w:fldChar w:fldCharType="end" w:fldLock="0"/>
      </w:r>
    </w:p>
    <w:p>
      <w:pPr>
        <w:pStyle w:val="Įprastasis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center"/>
      </w:pP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Подробная информация о конкурсах –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"http://www.brainring.com.ua"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www.brainring.com.ua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</w:style>
  <w:style w:type="character" w:styleId="Hyperlink.1">
    <w:name w:val="Hyperlink.1"/>
    <w:basedOn w:val="None"/>
    <w:next w:val="Hyperlink.1"/>
    <w:rPr>
      <w:outline w:val="0"/>
      <w:color w:val="277dd1"/>
      <w:sz w:val="26"/>
      <w:szCs w:val="26"/>
      <w:u w:val="single" w:color="5b9bd5"/>
      <w:lang w:val="en-US"/>
      <w14:textFill>
        <w14:solidFill>
          <w14:srgbClr w14:val="277DD1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277dd1"/>
      <w:sz w:val="26"/>
      <w:szCs w:val="26"/>
      <w:u w:val="single" w:color="277dd1"/>
      <w:lang w:val="en-US"/>
      <w14:textFill>
        <w14:solidFill>
          <w14:srgbClr w14:val="277DD1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